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4938DB" w:rsidP="004A0AC6">
            <w:pPr>
              <w:rPr>
                <w:rFonts w:cs="Arial"/>
                <w:szCs w:val="22"/>
              </w:rPr>
            </w:pPr>
            <w:r>
              <w:rPr>
                <w:rFonts w:cs="Arial"/>
                <w:szCs w:val="22"/>
              </w:rPr>
              <w:t>22</w:t>
            </w:r>
            <w:r w:rsidR="00277AC5">
              <w:rPr>
                <w:rFonts w:cs="Arial"/>
                <w:szCs w:val="22"/>
              </w:rPr>
              <w:t>/0</w:t>
            </w:r>
            <w:r w:rsidR="0032450E">
              <w:rPr>
                <w:rFonts w:cs="Arial"/>
                <w:szCs w:val="22"/>
              </w:rPr>
              <w:t>4</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05DAD">
            <w:pPr>
              <w:ind w:right="-70"/>
              <w:rPr>
                <w:rFonts w:cs="Arial"/>
                <w:b/>
                <w:szCs w:val="22"/>
              </w:rPr>
            </w:pPr>
            <w:r w:rsidRPr="00C26C80">
              <w:rPr>
                <w:rFonts w:cs="Arial"/>
                <w:b/>
                <w:szCs w:val="22"/>
              </w:rPr>
              <w:t>ÖZÜ</w:t>
            </w:r>
            <w:r w:rsidR="00EF5A19">
              <w:rPr>
                <w:rFonts w:cs="Arial"/>
                <w:b/>
                <w:szCs w:val="22"/>
              </w:rPr>
              <w:t xml:space="preserve">: </w:t>
            </w:r>
            <w:r w:rsidR="004A0AC6">
              <w:rPr>
                <w:rFonts w:cs="Arial"/>
                <w:b/>
                <w:szCs w:val="22"/>
              </w:rPr>
              <w:t>YARDIM</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185A6F">
            <w:pPr>
              <w:jc w:val="center"/>
              <w:rPr>
                <w:rFonts w:cs="Arial"/>
                <w:szCs w:val="22"/>
              </w:rPr>
            </w:pPr>
            <w:r w:rsidRPr="00C26C80">
              <w:rPr>
                <w:rFonts w:cs="Arial"/>
                <w:szCs w:val="22"/>
              </w:rPr>
              <w:t>-</w:t>
            </w:r>
            <w:r w:rsidR="00274BB8">
              <w:rPr>
                <w:rFonts w:cs="Arial"/>
                <w:b/>
                <w:sz w:val="24"/>
                <w:szCs w:val="24"/>
              </w:rPr>
              <w:t>2</w:t>
            </w:r>
            <w:r w:rsidR="00185A6F">
              <w:rPr>
                <w:rFonts w:cs="Arial"/>
                <w:b/>
                <w:sz w:val="24"/>
                <w:szCs w:val="24"/>
              </w:rPr>
              <w:t>7</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715C2C" w:rsidP="00AA35E5">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4938DB">
        <w:rPr>
          <w:rFonts w:cs="Arial"/>
          <w:sz w:val="24"/>
          <w:szCs w:val="24"/>
        </w:rPr>
        <w:t>bulunan üyelerin katılımı ile 22</w:t>
      </w:r>
      <w:r w:rsidR="00277AC5">
        <w:rPr>
          <w:rFonts w:cs="Arial"/>
          <w:sz w:val="24"/>
          <w:szCs w:val="24"/>
        </w:rPr>
        <w:t>.0</w:t>
      </w:r>
      <w:r w:rsidR="0032450E">
        <w:rPr>
          <w:rFonts w:cs="Arial"/>
          <w:sz w:val="24"/>
          <w:szCs w:val="24"/>
        </w:rPr>
        <w:t>4</w:t>
      </w:r>
      <w:r w:rsidR="00771A6E"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B533F0"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B533F0" w:rsidRDefault="00B533F0" w:rsidP="00B533F0">
      <w:pPr>
        <w:ind w:right="-567"/>
        <w:jc w:val="both"/>
        <w:rPr>
          <w:rFonts w:cs="Arial"/>
          <w:b/>
          <w:sz w:val="24"/>
          <w:szCs w:val="24"/>
        </w:rPr>
      </w:pPr>
    </w:p>
    <w:p w:rsidR="005A2570" w:rsidRPr="00B533F0" w:rsidRDefault="004938DB" w:rsidP="00B533F0">
      <w:pPr>
        <w:ind w:right="-257" w:firstLine="708"/>
        <w:jc w:val="both"/>
        <w:rPr>
          <w:rFonts w:cs="Arial"/>
          <w:b/>
          <w:sz w:val="24"/>
          <w:szCs w:val="24"/>
        </w:rPr>
      </w:pPr>
      <w:r>
        <w:rPr>
          <w:rFonts w:cs="Arial"/>
          <w:sz w:val="24"/>
          <w:szCs w:val="24"/>
        </w:rPr>
        <w:t xml:space="preserve"> </w:t>
      </w:r>
      <w:r w:rsidR="004A0AC6">
        <w:rPr>
          <w:rFonts w:cs="Arial"/>
          <w:sz w:val="24"/>
          <w:szCs w:val="24"/>
        </w:rPr>
        <w:t xml:space="preserve"> </w:t>
      </w:r>
      <w:r w:rsidR="00185A6F">
        <w:rPr>
          <w:rFonts w:cs="Arial"/>
          <w:sz w:val="24"/>
          <w:szCs w:val="24"/>
        </w:rPr>
        <w:t xml:space="preserve">Kilis genelinde bazı köylere </w:t>
      </w:r>
      <w:r w:rsidR="008855E4">
        <w:rPr>
          <w:rFonts w:cs="Arial"/>
          <w:sz w:val="24"/>
          <w:szCs w:val="24"/>
        </w:rPr>
        <w:t xml:space="preserve">malzeme </w:t>
      </w:r>
      <w:r w:rsidR="00185A6F">
        <w:rPr>
          <w:rFonts w:cs="Arial"/>
          <w:sz w:val="24"/>
          <w:szCs w:val="24"/>
        </w:rPr>
        <w:t>yardım</w:t>
      </w:r>
      <w:r w:rsidR="008855E4">
        <w:rPr>
          <w:rFonts w:cs="Arial"/>
          <w:sz w:val="24"/>
          <w:szCs w:val="24"/>
        </w:rPr>
        <w:t>ı</w:t>
      </w:r>
      <w:r w:rsidR="00185A6F">
        <w:rPr>
          <w:rFonts w:cs="Arial"/>
          <w:sz w:val="24"/>
          <w:szCs w:val="24"/>
        </w:rPr>
        <w:t xml:space="preserve"> yapılmasına</w:t>
      </w:r>
      <w:r w:rsidR="004A0AC6">
        <w:rPr>
          <w:rFonts w:cs="Arial"/>
          <w:sz w:val="24"/>
          <w:szCs w:val="24"/>
        </w:rPr>
        <w:t xml:space="preserve"> </w:t>
      </w:r>
      <w:r w:rsidR="009829FA" w:rsidRPr="009829FA">
        <w:rPr>
          <w:rFonts w:cs="Arial"/>
          <w:sz w:val="24"/>
          <w:szCs w:val="24"/>
        </w:rPr>
        <w:t>ilişkin</w:t>
      </w:r>
      <w:r w:rsidR="005A2570" w:rsidRPr="009829FA">
        <w:rPr>
          <w:rFonts w:cs="Arial"/>
          <w:sz w:val="24"/>
          <w:szCs w:val="24"/>
        </w:rPr>
        <w:t xml:space="preserve"> İl Özel İdaresinin Valilik Makamından muh</w:t>
      </w:r>
      <w:r>
        <w:rPr>
          <w:rFonts w:cs="Arial"/>
          <w:sz w:val="24"/>
          <w:szCs w:val="24"/>
        </w:rPr>
        <w:t>avvel 21</w:t>
      </w:r>
      <w:r w:rsidR="00A20772" w:rsidRPr="009829FA">
        <w:rPr>
          <w:rFonts w:cs="Arial"/>
          <w:sz w:val="24"/>
          <w:szCs w:val="24"/>
        </w:rPr>
        <w:t>.0</w:t>
      </w:r>
      <w:r w:rsidR="0032450E">
        <w:rPr>
          <w:rFonts w:cs="Arial"/>
          <w:sz w:val="24"/>
          <w:szCs w:val="24"/>
        </w:rPr>
        <w:t>4</w:t>
      </w:r>
      <w:r w:rsidR="003D0209" w:rsidRPr="009829FA">
        <w:rPr>
          <w:rFonts w:cs="Arial"/>
          <w:sz w:val="24"/>
          <w:szCs w:val="24"/>
        </w:rPr>
        <w:t>.20</w:t>
      </w:r>
      <w:r w:rsidR="00F53063" w:rsidRPr="009829FA">
        <w:rPr>
          <w:rFonts w:cs="Arial"/>
          <w:sz w:val="24"/>
          <w:szCs w:val="24"/>
        </w:rPr>
        <w:t>2</w:t>
      </w:r>
      <w:r w:rsidR="00ED7108" w:rsidRPr="009829FA">
        <w:rPr>
          <w:rFonts w:cs="Arial"/>
          <w:sz w:val="24"/>
          <w:szCs w:val="24"/>
        </w:rPr>
        <w:t>1</w:t>
      </w:r>
      <w:r w:rsidR="0032450E">
        <w:rPr>
          <w:rFonts w:cs="Arial"/>
          <w:sz w:val="24"/>
          <w:szCs w:val="24"/>
        </w:rPr>
        <w:t xml:space="preserve"> tarih</w:t>
      </w:r>
      <w:r w:rsidR="00185A6F">
        <w:rPr>
          <w:rFonts w:cs="Arial"/>
          <w:sz w:val="24"/>
          <w:szCs w:val="24"/>
        </w:rPr>
        <w:t xml:space="preserve"> ve 1367 sayılı</w:t>
      </w:r>
      <w:r w:rsidR="00F53063" w:rsidRPr="009829FA">
        <w:rPr>
          <w:rFonts w:cs="Arial"/>
          <w:sz w:val="24"/>
          <w:szCs w:val="24"/>
        </w:rPr>
        <w:t xml:space="preserve"> </w:t>
      </w:r>
      <w:r w:rsidR="005A2570" w:rsidRPr="009829FA">
        <w:rPr>
          <w:rFonts w:cs="Arial"/>
          <w:sz w:val="24"/>
          <w:szCs w:val="24"/>
        </w:rPr>
        <w:t>yazısı okunarak aşağıdaki karar alınmıştır.</w:t>
      </w:r>
    </w:p>
    <w:p w:rsidR="005A2570" w:rsidRDefault="005A2570" w:rsidP="005A2570">
      <w:pPr>
        <w:ind w:right="27"/>
        <w:jc w:val="both"/>
        <w:rPr>
          <w:rFonts w:cs="Arial"/>
          <w:sz w:val="24"/>
          <w:szCs w:val="24"/>
        </w:rPr>
      </w:pPr>
      <w:r>
        <w:rPr>
          <w:rFonts w:cs="Arial"/>
          <w:sz w:val="24"/>
          <w:szCs w:val="24"/>
        </w:rPr>
        <w:t xml:space="preserve"> </w:t>
      </w: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C97D52" w:rsidRPr="004A0AC6" w:rsidRDefault="00C97D52" w:rsidP="00C97D52">
      <w:pPr>
        <w:ind w:right="-257" w:firstLine="708"/>
        <w:jc w:val="both"/>
        <w:rPr>
          <w:rFonts w:cs="Arial"/>
          <w:sz w:val="24"/>
          <w:szCs w:val="24"/>
        </w:rPr>
      </w:pPr>
      <w:r>
        <w:rPr>
          <w:rFonts w:cs="Arial"/>
          <w:sz w:val="24"/>
          <w:szCs w:val="24"/>
        </w:rPr>
        <w:t xml:space="preserve">   </w:t>
      </w:r>
    </w:p>
    <w:p w:rsidR="001A5929" w:rsidRPr="00185A6F" w:rsidRDefault="00C97D52" w:rsidP="00C97D52">
      <w:pPr>
        <w:ind w:right="-257"/>
        <w:jc w:val="both"/>
        <w:rPr>
          <w:rFonts w:cs="Arial"/>
          <w:sz w:val="24"/>
          <w:szCs w:val="24"/>
        </w:rPr>
      </w:pPr>
      <w:r>
        <w:rPr>
          <w:rFonts w:cs="Arial"/>
          <w:sz w:val="24"/>
          <w:szCs w:val="24"/>
        </w:rPr>
        <w:t xml:space="preserve">           </w:t>
      </w:r>
      <w:r w:rsidR="00185A6F">
        <w:rPr>
          <w:rFonts w:cs="Arial"/>
          <w:sz w:val="24"/>
          <w:szCs w:val="24"/>
        </w:rPr>
        <w:t xml:space="preserve"> </w:t>
      </w:r>
      <w:r>
        <w:rPr>
          <w:rFonts w:cs="Arial"/>
          <w:sz w:val="24"/>
          <w:szCs w:val="24"/>
        </w:rPr>
        <w:t xml:space="preserve">   </w:t>
      </w:r>
      <w:r w:rsidR="00185A6F" w:rsidRPr="00185A6F">
        <w:rPr>
          <w:rFonts w:cs="Arial"/>
          <w:sz w:val="24"/>
          <w:szCs w:val="24"/>
        </w:rPr>
        <w:t>Kilis İli Merke</w:t>
      </w:r>
      <w:r w:rsidR="00185A6F">
        <w:rPr>
          <w:rFonts w:cs="Arial"/>
          <w:sz w:val="24"/>
          <w:szCs w:val="24"/>
        </w:rPr>
        <w:t>z İlçeye bağlı Küplüce  köyünde</w:t>
      </w:r>
      <w:r w:rsidR="00185A6F" w:rsidRPr="00185A6F">
        <w:rPr>
          <w:rFonts w:cs="Arial"/>
          <w:sz w:val="24"/>
          <w:szCs w:val="24"/>
        </w:rPr>
        <w:t xml:space="preserve"> bulunan camii lojmanının bakım onarımının yapılabilmesi aşamasında 60 torba  çimento, Kilis Merkez Kuzuini köyünde bulunan çeşmenin ve duvarının bakım onarımının yapılabilmesi aşamasında  1200 adet briket ve 30 torba çimento, Yenideğirmen Köyü  Okul Binasının bakım-onarımında kullanılmak üzere 1 kamyon 0,5 kum ve Höyüklü Köyü cami minaresinin bakım-onarımında kullanılmak üzere 2 kamyon 0,5 kum ihtiyacı</w:t>
      </w:r>
      <w:r w:rsidR="00185A6F">
        <w:rPr>
          <w:rFonts w:cs="Arial"/>
          <w:sz w:val="24"/>
          <w:szCs w:val="24"/>
        </w:rPr>
        <w:t>nın İl Özel İdaresi imkanları ile karşılanmasına</w:t>
      </w:r>
      <w:r w:rsidR="00185A6F" w:rsidRPr="00185A6F">
        <w:rPr>
          <w:rFonts w:cs="Arial"/>
          <w:sz w:val="24"/>
          <w:szCs w:val="24"/>
        </w:rPr>
        <w:t xml:space="preserve"> </w:t>
      </w:r>
      <w:r w:rsidR="001A5929" w:rsidRPr="00185A6F">
        <w:rPr>
          <w:rFonts w:cs="Arial"/>
          <w:sz w:val="24"/>
          <w:szCs w:val="24"/>
        </w:rPr>
        <w:t>oy birliğiyle karar verilmiştir.</w:t>
      </w:r>
    </w:p>
    <w:p w:rsidR="003107A1" w:rsidRDefault="003107A1" w:rsidP="005A2570">
      <w:pPr>
        <w:pStyle w:val="GvdeMetni"/>
        <w:ind w:right="27"/>
        <w:jc w:val="both"/>
        <w:rPr>
          <w:rFonts w:cs="Arial"/>
          <w:sz w:val="24"/>
          <w:szCs w:val="24"/>
          <w:u w:val="single"/>
        </w:rPr>
      </w:pPr>
    </w:p>
    <w:p w:rsidR="0032450E" w:rsidRDefault="0032450E"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Üye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0E4D" w:rsidRDefault="005B0E4D">
      <w:r>
        <w:separator/>
      </w:r>
    </w:p>
  </w:endnote>
  <w:endnote w:type="continuationSeparator" w:id="1">
    <w:p w:rsidR="005B0E4D" w:rsidRDefault="005B0E4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091E1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091E17"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0E4D" w:rsidRDefault="005B0E4D">
      <w:r>
        <w:separator/>
      </w:r>
    </w:p>
  </w:footnote>
  <w:footnote w:type="continuationSeparator" w:id="1">
    <w:p w:rsidR="005B0E4D" w:rsidRDefault="005B0E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1E17"/>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5A6F"/>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3CC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3DC4"/>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38DB"/>
    <w:rsid w:val="00494D94"/>
    <w:rsid w:val="00494DCE"/>
    <w:rsid w:val="004A0AC6"/>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0E4D"/>
    <w:rsid w:val="005B1D3D"/>
    <w:rsid w:val="005B3EBF"/>
    <w:rsid w:val="005B437E"/>
    <w:rsid w:val="005B5664"/>
    <w:rsid w:val="005C028F"/>
    <w:rsid w:val="005C1874"/>
    <w:rsid w:val="005C6059"/>
    <w:rsid w:val="005C6284"/>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572E"/>
    <w:rsid w:val="00676703"/>
    <w:rsid w:val="00677418"/>
    <w:rsid w:val="00677DF7"/>
    <w:rsid w:val="006805CA"/>
    <w:rsid w:val="00681289"/>
    <w:rsid w:val="00681799"/>
    <w:rsid w:val="006822E6"/>
    <w:rsid w:val="00682FB0"/>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3E28"/>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2C9"/>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55E4"/>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45A"/>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2BEA"/>
    <w:rsid w:val="00AF38AB"/>
    <w:rsid w:val="00AF44FE"/>
    <w:rsid w:val="00AF47C1"/>
    <w:rsid w:val="00AF56D4"/>
    <w:rsid w:val="00AF60CB"/>
    <w:rsid w:val="00AF75C7"/>
    <w:rsid w:val="00AF7682"/>
    <w:rsid w:val="00B00621"/>
    <w:rsid w:val="00B00EA9"/>
    <w:rsid w:val="00B01A2C"/>
    <w:rsid w:val="00B029A6"/>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97D52"/>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87AC2"/>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571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318</Words>
  <Characters>1817</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4</cp:revision>
  <cp:lastPrinted>2021-04-21T12:12:00Z</cp:lastPrinted>
  <dcterms:created xsi:type="dcterms:W3CDTF">2021-04-22T08:13:00Z</dcterms:created>
  <dcterms:modified xsi:type="dcterms:W3CDTF">2021-04-22T08:14:00Z</dcterms:modified>
</cp:coreProperties>
</file>