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13921" w:rsidP="000139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740245">
              <w:rPr>
                <w:rFonts w:cs="Arial"/>
                <w:b/>
                <w:szCs w:val="22"/>
              </w:rPr>
              <w:t>MEMURLARA İKRAMİYE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4024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33E3">
              <w:rPr>
                <w:rFonts w:cs="Arial"/>
                <w:b/>
                <w:sz w:val="24"/>
                <w:szCs w:val="24"/>
              </w:rPr>
              <w:t>3</w:t>
            </w:r>
            <w:r w:rsidR="00740245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>bulunan üyelerin katılımı ile 01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FA2D98" w:rsidRDefault="00FA2D98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23754C" w:rsidRDefault="00740245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İl Özel idaresinde çalışan memur personele başarı durumlarına göre Haziran ve Aralık aylarında olmak üzere yılda iki defa ikramiye ödenmesine </w:t>
      </w:r>
      <w:r w:rsidRPr="0023754C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>n Valilik Makamından muhavvel 24</w:t>
      </w:r>
      <w:r w:rsidRPr="0023754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6</w:t>
      </w:r>
      <w:r w:rsidRPr="0023754C">
        <w:rPr>
          <w:rFonts w:cs="Arial"/>
          <w:sz w:val="24"/>
          <w:szCs w:val="24"/>
        </w:rPr>
        <w:t>.20</w:t>
      </w:r>
      <w:r>
        <w:rPr>
          <w:rFonts w:cs="Arial"/>
          <w:sz w:val="24"/>
          <w:szCs w:val="24"/>
        </w:rPr>
        <w:t>21</w:t>
      </w:r>
      <w:r w:rsidRPr="002375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tarih ve 1951 sayılı </w:t>
      </w:r>
      <w:r w:rsidRPr="0023754C">
        <w:rPr>
          <w:rFonts w:cs="Arial"/>
          <w:sz w:val="24"/>
          <w:szCs w:val="24"/>
        </w:rPr>
        <w:t>yazısı okunarak aşağıdaki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5302 Sayılı İl Özel İdaresi Kanununun 36. Maddesinin son parağrafında; 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C047D9">
        <w:rPr>
          <w:rFonts w:cs="Arial"/>
          <w:b/>
          <w:i/>
          <w:sz w:val="24"/>
          <w:szCs w:val="24"/>
        </w:rPr>
        <w:t>Sözleşmeli ve işçi statüsünde çalışanlar hariç</w:t>
      </w:r>
      <w:r>
        <w:rPr>
          <w:rFonts w:cs="Arial"/>
          <w:sz w:val="24"/>
          <w:szCs w:val="24"/>
        </w:rPr>
        <w:t xml:space="preserve"> </w:t>
      </w:r>
      <w:r w:rsidRPr="004E66EA">
        <w:rPr>
          <w:rFonts w:cs="Arial"/>
          <w:b/>
          <w:i/>
          <w:sz w:val="24"/>
          <w:szCs w:val="24"/>
        </w:rPr>
        <w:t>İl Özel İdaresi memurlarına, başarı durumlarına göre toplam memur sayısının % 10’unu ve Devlet Memurlarına uygulanan aylık katsayının</w:t>
      </w:r>
      <w:r>
        <w:rPr>
          <w:rFonts w:cs="Arial"/>
          <w:b/>
          <w:i/>
          <w:sz w:val="24"/>
          <w:szCs w:val="24"/>
        </w:rPr>
        <w:t xml:space="preserve"> 20.000</w:t>
      </w:r>
      <w:r w:rsidRPr="004E66EA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(Yerel Yönetim Hizmet Koluna İlişkin Toplu Sözleşmenin 3. Maddesine göre </w:t>
      </w:r>
      <w:r w:rsidRPr="004E66EA">
        <w:rPr>
          <w:rFonts w:cs="Arial"/>
          <w:b/>
          <w:i/>
          <w:sz w:val="24"/>
          <w:szCs w:val="24"/>
        </w:rPr>
        <w:t>25.000</w:t>
      </w:r>
      <w:r>
        <w:rPr>
          <w:rFonts w:cs="Arial"/>
          <w:b/>
          <w:i/>
          <w:sz w:val="24"/>
          <w:szCs w:val="24"/>
        </w:rPr>
        <w:t>)</w:t>
      </w:r>
      <w:r w:rsidRPr="004E66EA">
        <w:rPr>
          <w:rFonts w:cs="Arial"/>
          <w:b/>
          <w:i/>
          <w:sz w:val="24"/>
          <w:szCs w:val="24"/>
        </w:rPr>
        <w:t xml:space="preserve"> gösterge rakamı çarpımı sonucu bulunacak miktarı geçmemek üzere, çalıştıkları sürelerle (hastalık ve yıllık izinleri dahil) orantılı olarak Encümen kararı ile yılda en fazla iki kez ikramiye ödenebilir</w:t>
      </w:r>
      <w:r>
        <w:rPr>
          <w:rFonts w:cs="Arial"/>
          <w:sz w:val="24"/>
          <w:szCs w:val="24"/>
        </w:rPr>
        <w:t>” hükmü yer aldığından,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740245" w:rsidRPr="00B24B28" w:rsidRDefault="00740245" w:rsidP="00740245">
      <w:pPr>
        <w:pStyle w:val="GvdeMetni"/>
        <w:spacing w:after="0" w:line="240" w:lineRule="atLeast"/>
        <w:ind w:left="104" w:right="27" w:firstLine="52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Yapılan görüşme ve değerlendirmeler neticesinde; </w:t>
      </w:r>
      <w:r w:rsidRPr="007C54CC">
        <w:rPr>
          <w:rFonts w:cs="Arial"/>
          <w:sz w:val="24"/>
          <w:szCs w:val="24"/>
        </w:rPr>
        <w:t>İl Özel İdaresinde ça</w:t>
      </w:r>
      <w:r>
        <w:rPr>
          <w:rFonts w:cs="Arial"/>
          <w:sz w:val="24"/>
          <w:szCs w:val="24"/>
        </w:rPr>
        <w:t>lışan memurların % 10’una Haziran</w:t>
      </w:r>
      <w:r w:rsidRPr="007C54CC">
        <w:rPr>
          <w:rFonts w:cs="Arial"/>
          <w:sz w:val="24"/>
          <w:szCs w:val="24"/>
        </w:rPr>
        <w:t xml:space="preserve"> ve Aralık aylarında olmak üzere </w:t>
      </w:r>
      <w:r>
        <w:rPr>
          <w:rFonts w:cs="Arial"/>
          <w:sz w:val="24"/>
          <w:szCs w:val="24"/>
        </w:rPr>
        <w:t xml:space="preserve">2021 yılında iki defa </w:t>
      </w:r>
      <w:r w:rsidRPr="007C54CC">
        <w:rPr>
          <w:rFonts w:cs="Arial"/>
          <w:sz w:val="24"/>
          <w:szCs w:val="24"/>
        </w:rPr>
        <w:t>ikramiye ödenmesi</w:t>
      </w:r>
      <w:r>
        <w:rPr>
          <w:rFonts w:cs="Arial"/>
          <w:sz w:val="24"/>
          <w:szCs w:val="24"/>
        </w:rPr>
        <w:t>ne</w:t>
      </w:r>
      <w:r w:rsidRPr="007C54CC">
        <w:rPr>
          <w:rFonts w:cs="Arial"/>
          <w:sz w:val="24"/>
          <w:szCs w:val="24"/>
        </w:rPr>
        <w:t xml:space="preserve"> oy birliği ile karar verildi.</w:t>
      </w:r>
    </w:p>
    <w:p w:rsidR="0032450E" w:rsidRPr="00851A1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0D8" w:rsidRDefault="007230D8">
      <w:r>
        <w:separator/>
      </w:r>
    </w:p>
  </w:endnote>
  <w:endnote w:type="continuationSeparator" w:id="1">
    <w:p w:rsidR="007230D8" w:rsidRDefault="0072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068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068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0D8" w:rsidRDefault="007230D8">
      <w:r>
        <w:separator/>
      </w:r>
    </w:p>
  </w:footnote>
  <w:footnote w:type="continuationSeparator" w:id="1">
    <w:p w:rsidR="007230D8" w:rsidRDefault="0072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0D8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2021-05-27T07:16:00Z</cp:lastPrinted>
  <dcterms:created xsi:type="dcterms:W3CDTF">2021-06-30T10:48:00Z</dcterms:created>
  <dcterms:modified xsi:type="dcterms:W3CDTF">2021-06-30T10:48:00Z</dcterms:modified>
</cp:coreProperties>
</file>